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6A36B2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:rsidR="009B4121" w:rsidRDefault="002D4746" w:rsidP="00610F64">
            <w:pPr>
              <w:pStyle w:val="AIS-TitluDoc"/>
              <w:rPr>
                <w:sz w:val="36"/>
              </w:rPr>
            </w:pPr>
            <w:bookmarkStart w:id="0" w:name="_Hlk2609742"/>
            <w:bookmarkStart w:id="1" w:name="_Hlk2610382"/>
            <w:bookmarkStart w:id="2" w:name="_Hlk2629244"/>
            <w:r w:rsidRPr="006A36B2">
              <w:rPr>
                <w:sz w:val="36"/>
              </w:rPr>
              <w:t>PROGRAM PENTRU CONTROLUL CALITĂŢII LUCR</w:t>
            </w:r>
            <w:r w:rsidR="00513140" w:rsidRPr="006A36B2">
              <w:rPr>
                <w:sz w:val="36"/>
              </w:rPr>
              <w:t>Ă</w:t>
            </w:r>
            <w:r w:rsidRPr="006A36B2">
              <w:rPr>
                <w:sz w:val="36"/>
              </w:rPr>
              <w:t>RILOR DE CONSTRUC</w:t>
            </w:r>
            <w:r w:rsidR="00513140" w:rsidRPr="006A36B2">
              <w:rPr>
                <w:sz w:val="36"/>
              </w:rPr>
              <w:t>Ţ</w:t>
            </w:r>
            <w:r w:rsidRPr="006A36B2">
              <w:rPr>
                <w:sz w:val="36"/>
              </w:rPr>
              <w:t>II CIVILE</w:t>
            </w:r>
          </w:p>
          <w:p w:rsidR="004A75B4" w:rsidRPr="006A36B2" w:rsidRDefault="004A75B4" w:rsidP="00610F64">
            <w:pPr>
              <w:pStyle w:val="AIS-TitluDoc"/>
              <w:rPr>
                <w:sz w:val="36"/>
              </w:rPr>
            </w:pPr>
          </w:p>
        </w:tc>
      </w:tr>
      <w:tr w:rsidR="009B4121" w:rsidRPr="006A36B2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:rsidR="009B4121" w:rsidRDefault="00610F64" w:rsidP="00610F64">
            <w:pPr>
              <w:pStyle w:val="AIS-text-Bold"/>
              <w:jc w:val="center"/>
              <w:rPr>
                <w:sz w:val="28"/>
              </w:rPr>
            </w:pPr>
            <w:r w:rsidRPr="006A36B2">
              <w:rPr>
                <w:sz w:val="28"/>
              </w:rPr>
              <w:t>Modernizarea sistemului de pompare din stația de pompare a țițeiului Ochiuri - jud. Dâmbovi</w:t>
            </w:r>
            <w:r w:rsidRPr="006A36B2">
              <w:rPr>
                <w:rFonts w:cs="Arial"/>
                <w:sz w:val="28"/>
              </w:rPr>
              <w:t>ț</w:t>
            </w:r>
            <w:r w:rsidRPr="006A36B2">
              <w:rPr>
                <w:sz w:val="28"/>
              </w:rPr>
              <w:t>a</w:t>
            </w:r>
          </w:p>
          <w:p w:rsidR="004A75B4" w:rsidRDefault="004A75B4" w:rsidP="00610F64">
            <w:pPr>
              <w:pStyle w:val="AIS-text-Bold"/>
              <w:jc w:val="center"/>
              <w:rPr>
                <w:sz w:val="28"/>
              </w:rPr>
            </w:pPr>
          </w:p>
          <w:p w:rsidR="004A75B4" w:rsidRDefault="004A75B4" w:rsidP="00610F64">
            <w:pPr>
              <w:pStyle w:val="AIS-text-Bold"/>
              <w:jc w:val="center"/>
              <w:rPr>
                <w:sz w:val="28"/>
              </w:rPr>
            </w:pPr>
          </w:p>
          <w:p w:rsidR="004A75B4" w:rsidRPr="006A36B2" w:rsidRDefault="004A75B4" w:rsidP="00610F64">
            <w:pPr>
              <w:pStyle w:val="AIS-text-Bold"/>
              <w:jc w:val="center"/>
            </w:pPr>
            <w:r w:rsidRPr="006A36B2">
              <w:rPr>
                <w:rFonts w:cs="Arial"/>
              </w:rPr>
              <w:t>FAZA: PT + DE</w:t>
            </w:r>
          </w:p>
        </w:tc>
      </w:tr>
      <w:tr w:rsidR="009B4121" w:rsidRPr="006A36B2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:rsidR="009B4121" w:rsidRPr="006A36B2" w:rsidRDefault="009B4121" w:rsidP="00610F64">
            <w:pPr>
              <w:pStyle w:val="AIS-text"/>
              <w:jc w:val="center"/>
            </w:pPr>
          </w:p>
        </w:tc>
      </w:tr>
      <w:bookmarkEnd w:id="0"/>
      <w:tr w:rsidR="00610F64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04</w:t>
            </w:r>
          </w:p>
        </w:tc>
        <w:tc>
          <w:tcPr>
            <w:tcW w:w="3150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610F64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</w:p>
        </w:tc>
        <w:tc>
          <w:tcPr>
            <w:tcW w:w="3150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610F64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02</w:t>
            </w:r>
          </w:p>
        </w:tc>
        <w:tc>
          <w:tcPr>
            <w:tcW w:w="3150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7F4F36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01</w:t>
            </w:r>
          </w:p>
        </w:tc>
        <w:tc>
          <w:tcPr>
            <w:tcW w:w="3150" w:type="dxa"/>
            <w:gridSpan w:val="3"/>
            <w:vAlign w:val="center"/>
          </w:tcPr>
          <w:p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</w:tr>
      <w:tr w:rsidR="008F5460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8F5460" w:rsidRPr="006A36B2" w:rsidRDefault="008F5460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00</w:t>
            </w:r>
          </w:p>
        </w:tc>
        <w:tc>
          <w:tcPr>
            <w:tcW w:w="3150" w:type="dxa"/>
            <w:gridSpan w:val="3"/>
            <w:vAlign w:val="center"/>
          </w:tcPr>
          <w:p w:rsidR="008F5460" w:rsidRPr="006A36B2" w:rsidRDefault="008F5460" w:rsidP="00610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:rsidR="008F5460" w:rsidRPr="006A36B2" w:rsidRDefault="008F5460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9</w:t>
            </w:r>
          </w:p>
        </w:tc>
        <w:tc>
          <w:tcPr>
            <w:tcW w:w="2293" w:type="dxa"/>
            <w:gridSpan w:val="3"/>
            <w:vAlign w:val="center"/>
          </w:tcPr>
          <w:p w:rsidR="008F5460" w:rsidRPr="006A36B2" w:rsidRDefault="008F5460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:rsidR="008F5460" w:rsidRPr="006A36B2" w:rsidRDefault="008F5460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610F64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  <w:r w:rsidR="006A36B2"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.</w:t>
            </w:r>
          </w:p>
        </w:tc>
        <w:tc>
          <w:tcPr>
            <w:tcW w:w="3150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610F64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Nr.document</w:t>
            </w:r>
          </w:p>
        </w:tc>
        <w:tc>
          <w:tcPr>
            <w:tcW w:w="765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  <w:r w:rsidR="006A36B2"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.</w:t>
            </w:r>
          </w:p>
        </w:tc>
      </w:tr>
      <w:tr w:rsidR="001807ED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hAnsi="Arial" w:cs="Arial"/>
                <w:b/>
                <w:sz w:val="20"/>
                <w:szCs w:val="20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hAnsi="Arial" w:cs="Arial"/>
                <w:b/>
                <w:sz w:val="20"/>
                <w:szCs w:val="20"/>
              </w:rPr>
              <w:t>CS-</w:t>
            </w:r>
            <w:r w:rsidR="006A36B2" w:rsidRPr="006A36B2">
              <w:rPr>
                <w:rFonts w:ascii="Arial" w:hAnsi="Arial" w:cs="Arial"/>
                <w:b/>
                <w:sz w:val="20"/>
                <w:szCs w:val="20"/>
              </w:rPr>
              <w:t>PCC</w:t>
            </w:r>
            <w:r w:rsidRPr="006A36B2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6A36B2" w:rsidRPr="006A36B2">
              <w:rPr>
                <w:rFonts w:ascii="Arial" w:hAnsi="Arial" w:cs="Arial"/>
                <w:b/>
                <w:sz w:val="20"/>
                <w:szCs w:val="20"/>
              </w:rPr>
              <w:t>121</w:t>
            </w:r>
          </w:p>
        </w:tc>
        <w:tc>
          <w:tcPr>
            <w:tcW w:w="765" w:type="dxa"/>
            <w:gridSpan w:val="3"/>
            <w:vAlign w:val="center"/>
          </w:tcPr>
          <w:p w:rsidR="001807ED" w:rsidRPr="006A36B2" w:rsidRDefault="004A75B4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10F64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6A36B2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1807ED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Pr="006A36B2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STATIE DE POMPAREOCHIURI</w:t>
            </w:r>
          </w:p>
        </w:tc>
        <w:tc>
          <w:tcPr>
            <w:tcW w:w="2668" w:type="dxa"/>
            <w:gridSpan w:val="3"/>
            <w:vAlign w:val="center"/>
          </w:tcPr>
          <w:p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hAnsi="Arial" w:cs="Arial"/>
                <w:b/>
                <w:sz w:val="20"/>
                <w:szCs w:val="20"/>
              </w:rPr>
              <w:t>CIVIL</w:t>
            </w:r>
          </w:p>
        </w:tc>
        <w:tc>
          <w:tcPr>
            <w:tcW w:w="758" w:type="dxa"/>
            <w:gridSpan w:val="2"/>
            <w:vAlign w:val="center"/>
          </w:tcPr>
          <w:p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6A36B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10F64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610F64" w:rsidRPr="006A36B2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:rsidR="00610F64" w:rsidRPr="006A36B2" w:rsidRDefault="002D4746" w:rsidP="00610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hAnsi="Arial" w:cs="Arial"/>
                <w:b/>
                <w:sz w:val="20"/>
                <w:szCs w:val="20"/>
              </w:rPr>
              <w:t>PROGRAM PENTRU CONTROLUL CALITĂŢII LUCRARILOR DE CONSTRUCTII CIVILE</w:t>
            </w:r>
          </w:p>
        </w:tc>
      </w:tr>
    </w:tbl>
    <w:p w:rsidR="00610F64" w:rsidRPr="006A36B2" w:rsidRDefault="00610F64" w:rsidP="00610F64">
      <w:pPr>
        <w:pStyle w:val="AIS-text"/>
        <w:ind w:left="0"/>
      </w:pPr>
    </w:p>
    <w:p w:rsidR="009B4121" w:rsidRPr="006A36B2" w:rsidRDefault="009B4121" w:rsidP="009B4121">
      <w:pPr>
        <w:spacing w:after="0"/>
        <w:rPr>
          <w:rFonts w:ascii="Arial" w:hAnsi="Arial" w:cs="Arial"/>
        </w:rPr>
        <w:sectPr w:rsidR="009B4121" w:rsidRPr="006A36B2" w:rsidSect="00D2102D">
          <w:headerReference w:type="default" r:id="rId9"/>
          <w:footerReference w:type="default" r:id="rId10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5593" w:type="dxa"/>
        <w:jc w:val="center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4A0" w:firstRow="1" w:lastRow="0" w:firstColumn="1" w:lastColumn="0" w:noHBand="0" w:noVBand="1"/>
      </w:tblPr>
      <w:tblGrid>
        <w:gridCol w:w="5715"/>
        <w:gridCol w:w="5762"/>
        <w:gridCol w:w="4116"/>
      </w:tblGrid>
      <w:tr w:rsidR="002D4746" w:rsidRPr="006A36B2" w:rsidTr="007F4F36">
        <w:trPr>
          <w:trHeight w:val="567"/>
          <w:jc w:val="center"/>
        </w:trPr>
        <w:tc>
          <w:tcPr>
            <w:tcW w:w="11477" w:type="dxa"/>
            <w:gridSpan w:val="2"/>
            <w:shd w:val="clear" w:color="auto" w:fill="E7E6E6"/>
            <w:vAlign w:val="center"/>
          </w:tcPr>
          <w:bookmarkEnd w:id="1"/>
          <w:bookmarkEnd w:id="2"/>
          <w:p w:rsidR="002D4746" w:rsidRPr="006A36B2" w:rsidRDefault="002D4746" w:rsidP="00513140">
            <w:pPr>
              <w:pStyle w:val="AIS-text"/>
              <w:jc w:val="center"/>
              <w:rPr>
                <w:b/>
              </w:rPr>
            </w:pPr>
            <w:r w:rsidRPr="006A36B2">
              <w:rPr>
                <w:b/>
              </w:rPr>
              <w:lastRenderedPageBreak/>
              <w:t>PROGRAM PENTRU CONTROLUL CALITĂŢII LUCR</w:t>
            </w:r>
            <w:r w:rsidR="00821DCA" w:rsidRPr="00821DCA">
              <w:rPr>
                <w:b/>
              </w:rPr>
              <w:t>Ă</w:t>
            </w:r>
            <w:r w:rsidRPr="006A36B2">
              <w:rPr>
                <w:b/>
              </w:rPr>
              <w:t>RILOR DE CONSTRUC</w:t>
            </w:r>
            <w:r w:rsidR="00821DCA" w:rsidRPr="006A36B2">
              <w:rPr>
                <w:b/>
              </w:rPr>
              <w:t>Ţ</w:t>
            </w:r>
            <w:r w:rsidRPr="006A36B2">
              <w:rPr>
                <w:b/>
              </w:rPr>
              <w:t>II CIVILE</w:t>
            </w:r>
          </w:p>
        </w:tc>
        <w:tc>
          <w:tcPr>
            <w:tcW w:w="4116" w:type="dxa"/>
            <w:tcBorders>
              <w:bottom w:val="nil"/>
            </w:tcBorders>
            <w:shd w:val="clear" w:color="auto" w:fill="E7E6E6"/>
            <w:vAlign w:val="center"/>
          </w:tcPr>
          <w:p w:rsidR="002D4746" w:rsidRPr="006A36B2" w:rsidRDefault="002D4746" w:rsidP="00513140">
            <w:pPr>
              <w:pStyle w:val="AIS-text"/>
              <w:jc w:val="center"/>
              <w:rPr>
                <w:b/>
              </w:rPr>
            </w:pPr>
            <w:r w:rsidRPr="006A36B2">
              <w:rPr>
                <w:b/>
              </w:rPr>
              <w:t>VIZAT – I.S.C.</w:t>
            </w:r>
          </w:p>
        </w:tc>
      </w:tr>
      <w:tr w:rsidR="002D4746" w:rsidRPr="006A36B2" w:rsidTr="007F4F36">
        <w:trPr>
          <w:trHeight w:val="567"/>
          <w:jc w:val="center"/>
        </w:trPr>
        <w:tc>
          <w:tcPr>
            <w:tcW w:w="5715" w:type="dxa"/>
            <w:shd w:val="clear" w:color="auto" w:fill="E7E6E6"/>
            <w:vAlign w:val="center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INVESTI</w:t>
            </w:r>
            <w:r w:rsidR="00821DCA" w:rsidRPr="006A36B2">
              <w:rPr>
                <w:b/>
              </w:rPr>
              <w:t>Ţ</w:t>
            </w:r>
            <w:r w:rsidRPr="006A36B2">
              <w:rPr>
                <w:b/>
              </w:rPr>
              <w:t>IA</w:t>
            </w:r>
          </w:p>
        </w:tc>
        <w:tc>
          <w:tcPr>
            <w:tcW w:w="5762" w:type="dxa"/>
            <w:shd w:val="clear" w:color="auto" w:fill="E7E6E6"/>
            <w:vAlign w:val="center"/>
          </w:tcPr>
          <w:p w:rsidR="002D4746" w:rsidRPr="006A36B2" w:rsidRDefault="007F4F36" w:rsidP="002D4746">
            <w:pPr>
              <w:pStyle w:val="AIS-text"/>
              <w:rPr>
                <w:b/>
              </w:rPr>
            </w:pPr>
            <w:r w:rsidRPr="007F4F36">
              <w:rPr>
                <w:b/>
              </w:rPr>
              <w:t>Modernizarea sistemului de pompare a țițeiului din stația de pompare Potlogi, jud. Dâmbovița și Modernizarea sistemului de pompare Ochiuri, jud.Dâmbovița</w:t>
            </w:r>
          </w:p>
        </w:tc>
        <w:tc>
          <w:tcPr>
            <w:tcW w:w="4116" w:type="dxa"/>
            <w:tcBorders>
              <w:top w:val="nil"/>
            </w:tcBorders>
            <w:shd w:val="clear" w:color="auto" w:fill="E7E6E6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</w:p>
        </w:tc>
      </w:tr>
      <w:tr w:rsidR="002D4746" w:rsidRPr="006A36B2" w:rsidTr="007F4F36">
        <w:trPr>
          <w:trHeight w:val="20"/>
          <w:jc w:val="center"/>
        </w:trPr>
        <w:tc>
          <w:tcPr>
            <w:tcW w:w="5715" w:type="dxa"/>
            <w:shd w:val="clear" w:color="auto" w:fill="auto"/>
            <w:vAlign w:val="center"/>
          </w:tcPr>
          <w:p w:rsidR="002D4746" w:rsidRPr="006A36B2" w:rsidRDefault="002D4746" w:rsidP="00821DCA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CO</w:t>
            </w:r>
            <w:r w:rsidR="00821DCA">
              <w:rPr>
                <w:b/>
              </w:rPr>
              <w:t>N</w:t>
            </w:r>
            <w:r w:rsidRPr="006A36B2">
              <w:rPr>
                <w:b/>
              </w:rPr>
              <w:t>PET</w:t>
            </w:r>
          </w:p>
        </w:tc>
        <w:tc>
          <w:tcPr>
            <w:tcW w:w="5762" w:type="dxa"/>
            <w:shd w:val="clear" w:color="auto" w:fill="auto"/>
            <w:vAlign w:val="center"/>
          </w:tcPr>
          <w:p w:rsidR="002D4746" w:rsidRPr="006A36B2" w:rsidRDefault="002D4746" w:rsidP="002D4746">
            <w:pPr>
              <w:pStyle w:val="AIS-text"/>
            </w:pPr>
            <w:r w:rsidRPr="006A36B2">
              <w:t>în calitate de beneficiar, reprezentată prin</w:t>
            </w:r>
          </w:p>
        </w:tc>
        <w:tc>
          <w:tcPr>
            <w:tcW w:w="4116" w:type="dxa"/>
            <w:shd w:val="clear" w:color="auto" w:fill="auto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7F4F36">
        <w:trPr>
          <w:trHeight w:val="20"/>
          <w:jc w:val="center"/>
        </w:trPr>
        <w:tc>
          <w:tcPr>
            <w:tcW w:w="5715" w:type="dxa"/>
            <w:shd w:val="clear" w:color="auto" w:fill="auto"/>
            <w:vAlign w:val="center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</w:p>
        </w:tc>
        <w:tc>
          <w:tcPr>
            <w:tcW w:w="5762" w:type="dxa"/>
            <w:shd w:val="clear" w:color="auto" w:fill="auto"/>
            <w:vAlign w:val="center"/>
          </w:tcPr>
          <w:p w:rsidR="002D4746" w:rsidRPr="006A36B2" w:rsidRDefault="002D4746" w:rsidP="002D4746">
            <w:pPr>
              <w:pStyle w:val="AIS-text"/>
            </w:pPr>
            <w:r w:rsidRPr="006A36B2">
              <w:t>în calitate de executant, reprezentată prin</w:t>
            </w:r>
          </w:p>
        </w:tc>
        <w:tc>
          <w:tcPr>
            <w:tcW w:w="4116" w:type="dxa"/>
            <w:shd w:val="clear" w:color="auto" w:fill="auto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7F4F36">
        <w:trPr>
          <w:trHeight w:val="20"/>
          <w:jc w:val="center"/>
        </w:trPr>
        <w:tc>
          <w:tcPr>
            <w:tcW w:w="5715" w:type="dxa"/>
            <w:shd w:val="clear" w:color="auto" w:fill="auto"/>
            <w:vAlign w:val="center"/>
          </w:tcPr>
          <w:p w:rsidR="002D4746" w:rsidRPr="006A36B2" w:rsidRDefault="009F4429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RIA ENGINEERING &amp; CONSULTING S.R.L</w:t>
            </w:r>
          </w:p>
        </w:tc>
        <w:tc>
          <w:tcPr>
            <w:tcW w:w="5762" w:type="dxa"/>
            <w:shd w:val="clear" w:color="auto" w:fill="auto"/>
            <w:vAlign w:val="center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în calitate de proiectant </w:t>
            </w:r>
            <w:r w:rsidR="006A36B2" w:rsidRPr="006A36B2">
              <w:t>lucrări</w:t>
            </w:r>
            <w:r w:rsidRPr="006A36B2">
              <w:t xml:space="preserve"> civile, reprezentată prin</w:t>
            </w:r>
          </w:p>
        </w:tc>
        <w:tc>
          <w:tcPr>
            <w:tcW w:w="4116" w:type="dxa"/>
            <w:shd w:val="clear" w:color="auto" w:fill="auto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15593" w:type="dxa"/>
            <w:gridSpan w:val="3"/>
            <w:shd w:val="clear" w:color="auto" w:fill="auto"/>
            <w:vAlign w:val="center"/>
          </w:tcPr>
          <w:p w:rsidR="002D4746" w:rsidRPr="006A36B2" w:rsidRDefault="002D4746" w:rsidP="00350FD9">
            <w:pPr>
              <w:pStyle w:val="AIS-text"/>
            </w:pPr>
            <w:r w:rsidRPr="006A36B2">
              <w:t xml:space="preserve">În conformitate cu Legea nr. 10/1995, H.G. </w:t>
            </w:r>
            <w:r w:rsidR="00350FD9">
              <w:t>492/2018</w:t>
            </w:r>
            <w:r w:rsidRPr="006A36B2">
              <w:t xml:space="preserve">, normativele </w:t>
            </w:r>
            <w:r w:rsidR="00F328D0" w:rsidRPr="006A36B2">
              <w:t>și</w:t>
            </w:r>
            <w:r w:rsidR="00350FD9">
              <w:t xml:space="preserve"> </w:t>
            </w:r>
            <w:bookmarkStart w:id="3" w:name="_GoBack"/>
            <w:bookmarkEnd w:id="3"/>
            <w:r w:rsidR="00F328D0" w:rsidRPr="006A36B2">
              <w:t>instrucțiunile</w:t>
            </w:r>
            <w:r w:rsidRPr="006A36B2">
              <w:t xml:space="preserve"> tehnice în vigoare, </w:t>
            </w:r>
            <w:r w:rsidR="00F328D0" w:rsidRPr="006A36B2">
              <w:t>părțile</w:t>
            </w:r>
            <w:r w:rsidRPr="006A36B2">
              <w:t xml:space="preserve"> enumerate mai sus stabilesc de comun acord prezentul program pentru controlul </w:t>
            </w:r>
            <w:r w:rsidR="00F328D0" w:rsidRPr="006A36B2">
              <w:t>calității</w:t>
            </w:r>
            <w:r w:rsidRPr="006A36B2">
              <w:t xml:space="preserve"> lucrărilor pe durata </w:t>
            </w:r>
            <w:r w:rsidR="00F328D0" w:rsidRPr="006A36B2">
              <w:t>execuției</w:t>
            </w:r>
            <w:r w:rsidRPr="006A36B2">
              <w:t xml:space="preserve"> pentru: </w:t>
            </w:r>
            <w:r w:rsidR="009F4429" w:rsidRPr="006A36B2">
              <w:rPr>
                <w:rStyle w:val="AIS-textChar"/>
              </w:rPr>
              <w:t>Modernizarea sistemului de pompare a țițeiului din stația de pompare Ochiuri, jud. Dâmbovița</w:t>
            </w:r>
          </w:p>
        </w:tc>
      </w:tr>
    </w:tbl>
    <w:p w:rsidR="002D4746" w:rsidRPr="006A36B2" w:rsidRDefault="002D4746" w:rsidP="002D4746">
      <w:pPr>
        <w:pStyle w:val="AIS-text"/>
      </w:pPr>
    </w:p>
    <w:tbl>
      <w:tblPr>
        <w:tblW w:w="15593" w:type="dxa"/>
        <w:jc w:val="center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755"/>
        <w:gridCol w:w="3615"/>
        <w:gridCol w:w="2530"/>
        <w:gridCol w:w="2771"/>
        <w:gridCol w:w="2410"/>
        <w:gridCol w:w="2087"/>
        <w:gridCol w:w="1425"/>
      </w:tblGrid>
      <w:tr w:rsidR="002D4746" w:rsidRPr="006A36B2" w:rsidTr="002D4746">
        <w:trPr>
          <w:trHeight w:val="20"/>
          <w:tblHeader/>
          <w:jc w:val="center"/>
        </w:trPr>
        <w:tc>
          <w:tcPr>
            <w:tcW w:w="752" w:type="dxa"/>
            <w:shd w:val="clear" w:color="auto" w:fill="E7E6E6"/>
            <w:vAlign w:val="center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Nr. crt.</w:t>
            </w:r>
          </w:p>
        </w:tc>
        <w:tc>
          <w:tcPr>
            <w:tcW w:w="3600" w:type="dxa"/>
            <w:shd w:val="clear" w:color="auto" w:fill="E7E6E6"/>
            <w:vAlign w:val="center"/>
          </w:tcPr>
          <w:p w:rsidR="002D4746" w:rsidRPr="006A36B2" w:rsidRDefault="002D4746" w:rsidP="00513140">
            <w:pPr>
              <w:pStyle w:val="AIS-text"/>
              <w:jc w:val="center"/>
              <w:rPr>
                <w:b/>
              </w:rPr>
            </w:pPr>
            <w:r w:rsidRPr="006A36B2">
              <w:rPr>
                <w:b/>
              </w:rPr>
              <w:t xml:space="preserve">Lucrări ce se controlează, se verifică sau se </w:t>
            </w:r>
            <w:r w:rsidR="00F328D0" w:rsidRPr="006A36B2">
              <w:rPr>
                <w:b/>
              </w:rPr>
              <w:t>recepționează</w:t>
            </w:r>
            <w:r w:rsidRPr="006A36B2">
              <w:rPr>
                <w:b/>
              </w:rPr>
              <w:t xml:space="preserve"> pentru care se întocmesc documentele scrise în momentul efectuării controlului</w:t>
            </w:r>
          </w:p>
        </w:tc>
        <w:tc>
          <w:tcPr>
            <w:tcW w:w="2520" w:type="dxa"/>
            <w:shd w:val="clear" w:color="auto" w:fill="E7E6E6"/>
            <w:vAlign w:val="center"/>
          </w:tcPr>
          <w:p w:rsidR="002D4746" w:rsidRPr="006A36B2" w:rsidRDefault="002D4746" w:rsidP="00513140">
            <w:pPr>
              <w:pStyle w:val="AIS-text"/>
              <w:jc w:val="center"/>
              <w:rPr>
                <w:b/>
              </w:rPr>
            </w:pPr>
            <w:r w:rsidRPr="006A36B2">
              <w:rPr>
                <w:b/>
              </w:rPr>
              <w:t>Obiectul controlului, verificării calitative</w:t>
            </w:r>
          </w:p>
        </w:tc>
        <w:tc>
          <w:tcPr>
            <w:tcW w:w="2760" w:type="dxa"/>
            <w:shd w:val="clear" w:color="auto" w:fill="E7E6E6"/>
            <w:vAlign w:val="center"/>
          </w:tcPr>
          <w:p w:rsidR="002D4746" w:rsidRPr="006A36B2" w:rsidRDefault="002D4746" w:rsidP="00513140">
            <w:pPr>
              <w:pStyle w:val="AIS-text"/>
              <w:jc w:val="center"/>
              <w:rPr>
                <w:b/>
              </w:rPr>
            </w:pPr>
            <w:r w:rsidRPr="006A36B2">
              <w:rPr>
                <w:b/>
              </w:rPr>
              <w:t>Metoda de verificare</w:t>
            </w:r>
          </w:p>
        </w:tc>
        <w:tc>
          <w:tcPr>
            <w:tcW w:w="2400" w:type="dxa"/>
            <w:shd w:val="clear" w:color="auto" w:fill="E7E6E6"/>
            <w:vAlign w:val="center"/>
          </w:tcPr>
          <w:p w:rsidR="002D4746" w:rsidRPr="006A36B2" w:rsidRDefault="002D4746" w:rsidP="00513140">
            <w:pPr>
              <w:pStyle w:val="AIS-text"/>
              <w:jc w:val="center"/>
              <w:rPr>
                <w:b/>
              </w:rPr>
            </w:pPr>
            <w:r w:rsidRPr="006A36B2">
              <w:rPr>
                <w:b/>
              </w:rPr>
              <w:t>Documentul scris ce se încheie</w:t>
            </w:r>
          </w:p>
        </w:tc>
        <w:tc>
          <w:tcPr>
            <w:tcW w:w="2078" w:type="dxa"/>
            <w:shd w:val="clear" w:color="auto" w:fill="E7E6E6"/>
            <w:vAlign w:val="center"/>
          </w:tcPr>
          <w:p w:rsidR="002D4746" w:rsidRPr="006A36B2" w:rsidRDefault="002D4746" w:rsidP="00513140">
            <w:pPr>
              <w:pStyle w:val="AIS-text"/>
              <w:jc w:val="center"/>
              <w:rPr>
                <w:b/>
              </w:rPr>
            </w:pPr>
            <w:r w:rsidRPr="006A36B2">
              <w:rPr>
                <w:b/>
              </w:rPr>
              <w:t xml:space="preserve">Cine </w:t>
            </w:r>
            <w:r w:rsidR="00F328D0" w:rsidRPr="006A36B2">
              <w:rPr>
                <w:b/>
              </w:rPr>
              <w:t>întocmește</w:t>
            </w:r>
            <w:r w:rsidR="00513140">
              <w:rPr>
                <w:b/>
              </w:rPr>
              <w:t xml:space="preserve"> </w:t>
            </w:r>
            <w:r w:rsidR="00F328D0" w:rsidRPr="006A36B2">
              <w:rPr>
                <w:b/>
              </w:rPr>
              <w:t>și</w:t>
            </w:r>
            <w:r w:rsidRPr="006A36B2">
              <w:rPr>
                <w:b/>
              </w:rPr>
              <w:t xml:space="preserve"> semnează</w:t>
            </w:r>
          </w:p>
        </w:tc>
        <w:tc>
          <w:tcPr>
            <w:tcW w:w="1419" w:type="dxa"/>
            <w:shd w:val="clear" w:color="auto" w:fill="E7E6E6"/>
            <w:vAlign w:val="center"/>
          </w:tcPr>
          <w:p w:rsidR="002D4746" w:rsidRPr="006A36B2" w:rsidRDefault="002D4746" w:rsidP="00513140">
            <w:pPr>
              <w:pStyle w:val="AIS-text"/>
              <w:jc w:val="center"/>
              <w:rPr>
                <w:b/>
              </w:rPr>
            </w:pPr>
            <w:r w:rsidRPr="006A36B2">
              <w:rPr>
                <w:b/>
              </w:rPr>
              <w:t xml:space="preserve">Nr. </w:t>
            </w:r>
            <w:r w:rsidR="00F328D0" w:rsidRPr="006A36B2">
              <w:rPr>
                <w:b/>
              </w:rPr>
              <w:t>și</w:t>
            </w:r>
            <w:r w:rsidRPr="006A36B2">
              <w:rPr>
                <w:b/>
              </w:rPr>
              <w:t xml:space="preserve"> data actului încheiat</w:t>
            </w: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Merge w:val="restart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  <w:vMerge w:val="restart"/>
          </w:tcPr>
          <w:p w:rsidR="002D4746" w:rsidRPr="006A36B2" w:rsidRDefault="002D4746" w:rsidP="002D4746">
            <w:pPr>
              <w:pStyle w:val="AIS-text"/>
            </w:pPr>
            <w:r w:rsidRPr="006A36B2">
              <w:t>Predare amplasament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Identificarea reperelor de nivelment si a bornelor topografice</w:t>
            </w:r>
          </w:p>
        </w:tc>
        <w:tc>
          <w:tcPr>
            <w:tcW w:w="2760" w:type="dxa"/>
            <w:vMerge w:val="restart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Vizual prin identificarea terenului si a desenului de amplasare </w:t>
            </w:r>
          </w:p>
        </w:tc>
        <w:tc>
          <w:tcPr>
            <w:tcW w:w="2400" w:type="dxa"/>
            <w:vMerge w:val="restart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Proces verbal de predare amplasament </w:t>
            </w:r>
          </w:p>
        </w:tc>
        <w:tc>
          <w:tcPr>
            <w:tcW w:w="2078" w:type="dxa"/>
            <w:vMerge w:val="restart"/>
          </w:tcPr>
          <w:p w:rsidR="002D4746" w:rsidRPr="006A36B2" w:rsidRDefault="002D4746" w:rsidP="002D4746">
            <w:pPr>
              <w:pStyle w:val="AIS-text"/>
            </w:pPr>
            <w:r w:rsidRPr="006A36B2">
              <w:t>B+E+P</w:t>
            </w:r>
          </w:p>
        </w:tc>
        <w:tc>
          <w:tcPr>
            <w:tcW w:w="1419" w:type="dxa"/>
            <w:vMerge w:val="restart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  <w:tc>
          <w:tcPr>
            <w:tcW w:w="3600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Localizarea amplasamentului</w:t>
            </w:r>
          </w:p>
        </w:tc>
        <w:tc>
          <w:tcPr>
            <w:tcW w:w="2760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  <w:tc>
          <w:tcPr>
            <w:tcW w:w="2400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  <w:tc>
          <w:tcPr>
            <w:tcW w:w="2078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  <w:tc>
          <w:tcPr>
            <w:tcW w:w="1419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</w:t>
            </w:r>
            <w:r w:rsidR="00F328D0" w:rsidRPr="006A36B2">
              <w:t>nivelării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gradului de compactare pe fiecare strat de </w:t>
            </w:r>
            <w:r w:rsidR="00F328D0" w:rsidRPr="006A36B2">
              <w:t>balast</w:t>
            </w:r>
            <w:r w:rsidRPr="006A36B2">
              <w:t xml:space="preserve"> al </w:t>
            </w:r>
            <w:r w:rsidR="00F328D0" w:rsidRPr="006A36B2">
              <w:t>nivelații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Buletine de analiza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PVR 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B+E 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Buletine de analiza</w:t>
            </w: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Trasarea </w:t>
            </w:r>
            <w:r w:rsidR="00F328D0" w:rsidRPr="006A36B2">
              <w:t>fundațiilor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</w:t>
            </w:r>
            <w:r w:rsidR="00F328D0" w:rsidRPr="006A36B2">
              <w:t>pichetării</w:t>
            </w:r>
            <w:r w:rsidRPr="006A36B2">
              <w:t xml:space="preserve"> axelor </w:t>
            </w:r>
          </w:p>
        </w:tc>
        <w:tc>
          <w:tcPr>
            <w:tcW w:w="2760" w:type="dxa"/>
          </w:tcPr>
          <w:p w:rsidR="002D4746" w:rsidRPr="006A36B2" w:rsidRDefault="00F328D0" w:rsidP="002D4746">
            <w:pPr>
              <w:pStyle w:val="AIS-text"/>
            </w:pPr>
            <w:r w:rsidRPr="006A36B2">
              <w:t>Măsurători</w:t>
            </w:r>
            <w:r w:rsidR="002D4746" w:rsidRPr="006A36B2">
              <w:t xml:space="preserve"> topografice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Proces verbal trasare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</w:t>
            </w:r>
            <w:r w:rsidR="00F328D0" w:rsidRPr="006A36B2">
              <w:t>săpăturii</w:t>
            </w:r>
            <w:r w:rsidRPr="006A36B2">
              <w:t xml:space="preserve"> si a cotei de </w:t>
            </w:r>
            <w:r w:rsidRPr="006A36B2">
              <w:lastRenderedPageBreak/>
              <w:t>fundare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lastRenderedPageBreak/>
              <w:t xml:space="preserve">Respectarea planului </w:t>
            </w:r>
            <w:r w:rsidRPr="006A36B2">
              <w:lastRenderedPageBreak/>
              <w:t xml:space="preserve">de </w:t>
            </w:r>
            <w:r w:rsidR="00F328D0" w:rsidRPr="006A36B2">
              <w:t>săpătură</w:t>
            </w:r>
          </w:p>
        </w:tc>
        <w:tc>
          <w:tcPr>
            <w:tcW w:w="2760" w:type="dxa"/>
          </w:tcPr>
          <w:p w:rsidR="002D4746" w:rsidRPr="006A36B2" w:rsidRDefault="00F328D0" w:rsidP="002D4746">
            <w:pPr>
              <w:pStyle w:val="AIS-text"/>
            </w:pPr>
            <w:r w:rsidRPr="006A36B2">
              <w:lastRenderedPageBreak/>
              <w:t>Măsurători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PVLA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B+E 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Verificarea naturii terenului de fundare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Confirmarea datelor din studiul geotehnic 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Vizual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PVNTF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B+E+G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gradului de compactare a fundului </w:t>
            </w:r>
            <w:r w:rsidR="00F328D0" w:rsidRPr="006A36B2">
              <w:t>săpăturii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</w:t>
            </w:r>
            <w:r w:rsidR="00F328D0" w:rsidRPr="006A36B2">
              <w:t>realizării</w:t>
            </w:r>
            <w:r w:rsidRPr="006A36B2">
              <w:t xml:space="preserve"> gradului de compactare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Buletine de analiza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PVR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Turnarea betonului de egalizare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Realizarea stratului si </w:t>
            </w:r>
            <w:r w:rsidR="00F328D0" w:rsidRPr="006A36B2">
              <w:t>mărcii</w:t>
            </w:r>
            <w:r w:rsidRPr="006A36B2">
              <w:t xml:space="preserve"> de beton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Vizual/buletine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PVLA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Armarea </w:t>
            </w:r>
            <w:r w:rsidR="00F328D0" w:rsidRPr="006A36B2">
              <w:t>fundațiilor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armaturii Verificarea </w:t>
            </w:r>
            <w:r w:rsidR="00F328D0" w:rsidRPr="006A36B2">
              <w:t>poziționării</w:t>
            </w:r>
            <w:r w:rsidRPr="006A36B2">
              <w:t xml:space="preserve"> elementelor metalice </w:t>
            </w:r>
            <w:r w:rsidR="00F328D0" w:rsidRPr="006A36B2">
              <w:t>înglobate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Vizual/</w:t>
            </w:r>
            <w:r w:rsidR="00F328D0" w:rsidRPr="006A36B2">
              <w:t>măsurători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PVLA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Cofrarea </w:t>
            </w:r>
            <w:r w:rsidR="00F328D0" w:rsidRPr="006A36B2">
              <w:t>fundațiilor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</w:t>
            </w:r>
            <w:r w:rsidR="00F328D0" w:rsidRPr="006A36B2">
              <w:t>cofrării</w:t>
            </w:r>
            <w:r w:rsidRPr="006A36B2">
              <w:t xml:space="preserve"> Verificarea </w:t>
            </w:r>
            <w:r w:rsidR="00F328D0" w:rsidRPr="006A36B2">
              <w:t>poziționării</w:t>
            </w:r>
            <w:r w:rsidRPr="006A36B2">
              <w:t xml:space="preserve"> golurilor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Vizual/</w:t>
            </w:r>
            <w:r w:rsidR="00F328D0" w:rsidRPr="006A36B2">
              <w:t>măsurători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PV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Pregătirea pentru betonarea </w:t>
            </w:r>
            <w:r w:rsidR="00F328D0" w:rsidRPr="006A36B2">
              <w:t>fundațiilor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Confirmarea </w:t>
            </w:r>
            <w:r w:rsidR="00F328D0" w:rsidRPr="006A36B2">
              <w:t>calitățiilucrărilor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Vizual cu verificarea documentelor de carte tehnica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PVFD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B+E+P+ISC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  <w:vAlign w:val="center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aspectului betonului </w:t>
            </w:r>
            <w:r w:rsidR="00F328D0" w:rsidRPr="006A36B2">
              <w:t>după</w:t>
            </w:r>
            <w:r w:rsidRPr="006A36B2">
              <w:t xml:space="preserve"> decofrare si repararea defectelor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Se verifica sa nu prezinte </w:t>
            </w:r>
            <w:r w:rsidR="00F328D0" w:rsidRPr="006A36B2">
              <w:t>segregări</w:t>
            </w:r>
            <w:r w:rsidRPr="006A36B2">
              <w:t xml:space="preserve">, zone de separare, caverne in beton, fisuri in </w:t>
            </w:r>
            <w:r w:rsidR="00F328D0" w:rsidRPr="006A36B2">
              <w:t>fundație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Vizual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PVAB 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F328D0" w:rsidP="002D4746">
            <w:pPr>
              <w:pStyle w:val="AIS-text"/>
            </w:pPr>
            <w:r w:rsidRPr="006A36B2">
              <w:t>Recepțiafundațiilor</w:t>
            </w:r>
            <w:r w:rsidR="002D4746" w:rsidRPr="006A36B2">
              <w:t xml:space="preserve"> executate</w:t>
            </w:r>
          </w:p>
        </w:tc>
        <w:tc>
          <w:tcPr>
            <w:tcW w:w="2520" w:type="dxa"/>
          </w:tcPr>
          <w:p w:rsidR="002D4746" w:rsidRPr="006A36B2" w:rsidRDefault="00F328D0" w:rsidP="002D4746">
            <w:pPr>
              <w:pStyle w:val="AIS-text"/>
            </w:pPr>
            <w:r w:rsidRPr="006A36B2">
              <w:t>Recepționareafundației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Controlul documentelor de carte tehnica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PVR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B+E+P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455"/>
          <w:jc w:val="center"/>
        </w:trPr>
        <w:tc>
          <w:tcPr>
            <w:tcW w:w="752" w:type="dxa"/>
            <w:vMerge w:val="restart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  <w:vMerge w:val="restart"/>
          </w:tcPr>
          <w:p w:rsidR="002D4746" w:rsidRPr="006A36B2" w:rsidRDefault="00F328D0" w:rsidP="002D4746">
            <w:pPr>
              <w:pStyle w:val="AIS-text"/>
            </w:pPr>
            <w:r w:rsidRPr="006A36B2">
              <w:t>Recepția</w:t>
            </w:r>
            <w:r w:rsidR="002D4746" w:rsidRPr="006A36B2">
              <w:t xml:space="preserve"> structurilor metalice in uzina</w:t>
            </w: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Verificarea structurii si detaliilor de </w:t>
            </w:r>
            <w:r w:rsidR="00F328D0" w:rsidRPr="006A36B2">
              <w:t>execuție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Vizual cu verificarea documentelor de carte tehnica </w:t>
            </w:r>
          </w:p>
        </w:tc>
        <w:tc>
          <w:tcPr>
            <w:tcW w:w="2400" w:type="dxa"/>
            <w:vMerge w:val="restart"/>
          </w:tcPr>
          <w:p w:rsidR="002D4746" w:rsidRPr="006A36B2" w:rsidRDefault="002D4746" w:rsidP="002D4746">
            <w:pPr>
              <w:pStyle w:val="AIS-text"/>
            </w:pPr>
            <w:r w:rsidRPr="006A36B2">
              <w:t>PVR</w:t>
            </w:r>
          </w:p>
        </w:tc>
        <w:tc>
          <w:tcPr>
            <w:tcW w:w="2078" w:type="dxa"/>
            <w:vMerge w:val="restart"/>
          </w:tcPr>
          <w:p w:rsidR="002D4746" w:rsidRPr="006A36B2" w:rsidRDefault="002D4746" w:rsidP="002D4746">
            <w:pPr>
              <w:pStyle w:val="AIS-text"/>
            </w:pPr>
            <w:r w:rsidRPr="006A36B2">
              <w:t>B+E+P</w:t>
            </w:r>
          </w:p>
        </w:tc>
        <w:tc>
          <w:tcPr>
            <w:tcW w:w="1419" w:type="dxa"/>
            <w:vMerge w:val="restart"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455"/>
          <w:jc w:val="center"/>
        </w:trPr>
        <w:tc>
          <w:tcPr>
            <w:tcW w:w="752" w:type="dxa"/>
            <w:vMerge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  <w:tc>
          <w:tcPr>
            <w:tcW w:w="252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Confirmarea </w:t>
            </w:r>
            <w:r w:rsidR="00F328D0" w:rsidRPr="006A36B2">
              <w:t>calitățiilucrărilor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Vizual/</w:t>
            </w:r>
            <w:r w:rsidR="00F328D0" w:rsidRPr="006A36B2">
              <w:t>măsurători</w:t>
            </w:r>
            <w:r w:rsidRPr="006A36B2">
              <w:t>/buletine</w:t>
            </w:r>
          </w:p>
        </w:tc>
        <w:tc>
          <w:tcPr>
            <w:tcW w:w="2400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  <w:tc>
          <w:tcPr>
            <w:tcW w:w="2078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  <w:tc>
          <w:tcPr>
            <w:tcW w:w="1419" w:type="dxa"/>
            <w:vMerge/>
          </w:tcPr>
          <w:p w:rsidR="002D4746" w:rsidRPr="006A36B2" w:rsidRDefault="002D4746" w:rsidP="002D4746">
            <w:pPr>
              <w:pStyle w:val="AIS-text"/>
            </w:pPr>
          </w:p>
        </w:tc>
      </w:tr>
      <w:tr w:rsidR="002D4746" w:rsidRPr="006A36B2" w:rsidTr="002D4746">
        <w:trPr>
          <w:trHeight w:val="20"/>
          <w:jc w:val="center"/>
        </w:trPr>
        <w:tc>
          <w:tcPr>
            <w:tcW w:w="752" w:type="dxa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8"/>
              </w:numPr>
            </w:pPr>
          </w:p>
        </w:tc>
        <w:tc>
          <w:tcPr>
            <w:tcW w:w="3600" w:type="dxa"/>
          </w:tcPr>
          <w:p w:rsidR="002D4746" w:rsidRPr="006A36B2" w:rsidRDefault="00F328D0" w:rsidP="002D4746">
            <w:pPr>
              <w:pStyle w:val="AIS-text"/>
            </w:pPr>
            <w:r w:rsidRPr="006A36B2">
              <w:t>Recepția</w:t>
            </w:r>
            <w:r w:rsidR="002D4746" w:rsidRPr="006A36B2">
              <w:t xml:space="preserve"> structurilor metalice</w:t>
            </w:r>
          </w:p>
        </w:tc>
        <w:tc>
          <w:tcPr>
            <w:tcW w:w="2520" w:type="dxa"/>
          </w:tcPr>
          <w:p w:rsidR="002D4746" w:rsidRPr="006A36B2" w:rsidRDefault="00F328D0" w:rsidP="002D4746">
            <w:pPr>
              <w:pStyle w:val="AIS-text"/>
            </w:pPr>
            <w:r w:rsidRPr="006A36B2">
              <w:t>Recepționarea</w:t>
            </w:r>
            <w:r w:rsidR="002D4746" w:rsidRPr="006A36B2">
              <w:t xml:space="preserve"> structurii</w:t>
            </w:r>
          </w:p>
        </w:tc>
        <w:tc>
          <w:tcPr>
            <w:tcW w:w="276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Controlul documentelor de carte tehnica</w:t>
            </w:r>
          </w:p>
        </w:tc>
        <w:tc>
          <w:tcPr>
            <w:tcW w:w="2400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PVFD</w:t>
            </w:r>
          </w:p>
        </w:tc>
        <w:tc>
          <w:tcPr>
            <w:tcW w:w="2078" w:type="dxa"/>
          </w:tcPr>
          <w:p w:rsidR="002D4746" w:rsidRPr="006A36B2" w:rsidRDefault="002D4746" w:rsidP="002D4746">
            <w:pPr>
              <w:pStyle w:val="AIS-text"/>
            </w:pPr>
            <w:r w:rsidRPr="006A36B2">
              <w:t>B+E+P+ISC</w:t>
            </w:r>
          </w:p>
        </w:tc>
        <w:tc>
          <w:tcPr>
            <w:tcW w:w="1419" w:type="dxa"/>
          </w:tcPr>
          <w:p w:rsidR="002D4746" w:rsidRPr="006A36B2" w:rsidRDefault="002D4746" w:rsidP="002D4746">
            <w:pPr>
              <w:pStyle w:val="AIS-text"/>
            </w:pPr>
          </w:p>
        </w:tc>
      </w:tr>
    </w:tbl>
    <w:p w:rsidR="002D4746" w:rsidRPr="006A36B2" w:rsidRDefault="002D4746" w:rsidP="002D4746">
      <w:pPr>
        <w:pStyle w:val="AIS-text"/>
        <w:sectPr w:rsidR="002D4746" w:rsidRPr="006A36B2" w:rsidSect="002D4746">
          <w:headerReference w:type="default" r:id="rId11"/>
          <w:footerReference w:type="default" r:id="rId12"/>
          <w:pgSz w:w="16838" w:h="11906" w:orient="landscape" w:code="9"/>
          <w:pgMar w:top="567" w:right="567" w:bottom="1134" w:left="567" w:header="567" w:footer="567" w:gutter="0"/>
          <w:cols w:space="708"/>
          <w:docGrid w:linePitch="360"/>
        </w:sectPr>
      </w:pPr>
    </w:p>
    <w:tbl>
      <w:tblPr>
        <w:tblW w:w="15593" w:type="dxa"/>
        <w:jc w:val="center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333"/>
        <w:gridCol w:w="1289"/>
        <w:gridCol w:w="2609"/>
        <w:gridCol w:w="3898"/>
        <w:gridCol w:w="3898"/>
      </w:tblGrid>
      <w:tr w:rsidR="002D4746" w:rsidRPr="006A36B2" w:rsidTr="009F4429">
        <w:trPr>
          <w:trHeight w:val="20"/>
          <w:jc w:val="center"/>
        </w:trPr>
        <w:tc>
          <w:tcPr>
            <w:tcW w:w="15593" w:type="dxa"/>
            <w:gridSpan w:val="6"/>
            <w:shd w:val="clear" w:color="auto" w:fill="E7E6E6"/>
            <w:vAlign w:val="center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lastRenderedPageBreak/>
              <w:t>LEGENDA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rPr>
                <w:b/>
              </w:rPr>
              <w:t>PVLA</w:t>
            </w:r>
          </w:p>
        </w:tc>
        <w:tc>
          <w:tcPr>
            <w:tcW w:w="10405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t>Proces verbal de lucrări ascunse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rPr>
                <w:b/>
              </w:rPr>
              <w:t>PVR</w:t>
            </w:r>
          </w:p>
        </w:tc>
        <w:tc>
          <w:tcPr>
            <w:tcW w:w="10405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Proces verbal de </w:t>
            </w:r>
            <w:r w:rsidR="00F328D0" w:rsidRPr="006A36B2">
              <w:t>recepție</w:t>
            </w:r>
            <w:r w:rsidRPr="006A36B2">
              <w:t xml:space="preserve"> calitativa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PVFD</w:t>
            </w:r>
          </w:p>
        </w:tc>
        <w:tc>
          <w:tcPr>
            <w:tcW w:w="10405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t>Proces verbal control faza determinanta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PV</w:t>
            </w:r>
          </w:p>
        </w:tc>
        <w:tc>
          <w:tcPr>
            <w:tcW w:w="10405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t>Proces verbal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PVNTF</w:t>
            </w:r>
          </w:p>
        </w:tc>
        <w:tc>
          <w:tcPr>
            <w:tcW w:w="10405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t>Proces verbal natura terenului de fundare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PVAB</w:t>
            </w:r>
          </w:p>
        </w:tc>
        <w:tc>
          <w:tcPr>
            <w:tcW w:w="10405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t>Proces verbal aspect beton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B</w:t>
            </w:r>
          </w:p>
        </w:tc>
        <w:tc>
          <w:tcPr>
            <w:tcW w:w="10405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t>Beneficiar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E</w:t>
            </w:r>
          </w:p>
        </w:tc>
        <w:tc>
          <w:tcPr>
            <w:tcW w:w="10405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t>Executant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P</w:t>
            </w:r>
          </w:p>
        </w:tc>
        <w:tc>
          <w:tcPr>
            <w:tcW w:w="10405" w:type="dxa"/>
            <w:gridSpan w:val="3"/>
          </w:tcPr>
          <w:p w:rsidR="002D4746" w:rsidRPr="006A36B2" w:rsidRDefault="002D4746" w:rsidP="002D4746">
            <w:pPr>
              <w:pStyle w:val="AIS-text"/>
            </w:pPr>
            <w:r w:rsidRPr="006A36B2">
              <w:t>Proiectant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ISC</w:t>
            </w:r>
          </w:p>
        </w:tc>
        <w:tc>
          <w:tcPr>
            <w:tcW w:w="10405" w:type="dxa"/>
            <w:gridSpan w:val="3"/>
          </w:tcPr>
          <w:p w:rsidR="002D4746" w:rsidRPr="006A36B2" w:rsidRDefault="00F328D0" w:rsidP="002D4746">
            <w:pPr>
              <w:pStyle w:val="AIS-text"/>
            </w:pPr>
            <w:r w:rsidRPr="006A36B2">
              <w:t>Inspecția</w:t>
            </w:r>
            <w:r w:rsidR="002D4746" w:rsidRPr="006A36B2">
              <w:t xml:space="preserve"> de stat în </w:t>
            </w:r>
            <w:r w:rsidRPr="006A36B2">
              <w:t>construcții</w:t>
            </w:r>
          </w:p>
        </w:tc>
      </w:tr>
      <w:tr w:rsidR="002D4746" w:rsidRPr="006A36B2" w:rsidTr="009F4429">
        <w:trPr>
          <w:trHeight w:val="20"/>
          <w:jc w:val="center"/>
        </w:trPr>
        <w:tc>
          <w:tcPr>
            <w:tcW w:w="5188" w:type="dxa"/>
            <w:gridSpan w:val="3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G</w:t>
            </w:r>
          </w:p>
        </w:tc>
        <w:tc>
          <w:tcPr>
            <w:tcW w:w="10405" w:type="dxa"/>
            <w:gridSpan w:val="3"/>
          </w:tcPr>
          <w:p w:rsidR="002D4746" w:rsidRPr="006A36B2" w:rsidRDefault="00F328D0" w:rsidP="002D4746">
            <w:pPr>
              <w:pStyle w:val="AIS-text"/>
            </w:pPr>
            <w:r w:rsidRPr="006A36B2">
              <w:t>Geotehnician</w:t>
            </w:r>
          </w:p>
        </w:tc>
      </w:tr>
      <w:tr w:rsidR="002D4746" w:rsidRPr="006A36B2" w:rsidTr="009F4429">
        <w:tblPrEx>
          <w:tblLook w:val="04A0" w:firstRow="1" w:lastRow="0" w:firstColumn="1" w:lastColumn="0" w:noHBand="0" w:noVBand="1"/>
        </w:tblPrEx>
        <w:trPr>
          <w:trHeight w:val="20"/>
          <w:jc w:val="center"/>
        </w:trPr>
        <w:tc>
          <w:tcPr>
            <w:tcW w:w="15593" w:type="dxa"/>
            <w:gridSpan w:val="6"/>
            <w:shd w:val="clear" w:color="auto" w:fill="E7E6E6"/>
            <w:vAlign w:val="center"/>
          </w:tcPr>
          <w:p w:rsidR="002D4746" w:rsidRPr="006A36B2" w:rsidRDefault="002D4746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NOTĂ / NOTE:</w:t>
            </w:r>
          </w:p>
        </w:tc>
      </w:tr>
      <w:tr w:rsidR="002D4746" w:rsidRPr="006A36B2" w:rsidTr="009F4429">
        <w:tblPrEx>
          <w:tblLook w:val="04A0" w:firstRow="1" w:lastRow="0" w:firstColumn="1" w:lastColumn="0" w:noHBand="0" w:noVBand="1"/>
        </w:tblPrEx>
        <w:trPr>
          <w:trHeight w:val="20"/>
          <w:jc w:val="center"/>
        </w:trPr>
        <w:tc>
          <w:tcPr>
            <w:tcW w:w="566" w:type="dxa"/>
            <w:shd w:val="clear" w:color="auto" w:fill="auto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9"/>
              </w:numPr>
              <w:rPr>
                <w:b/>
              </w:rPr>
            </w:pPr>
          </w:p>
        </w:tc>
        <w:tc>
          <w:tcPr>
            <w:tcW w:w="15027" w:type="dxa"/>
            <w:gridSpan w:val="5"/>
            <w:shd w:val="clear" w:color="auto" w:fill="auto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Faza determinanta (FD) </w:t>
            </w:r>
            <w:r w:rsidR="00F328D0" w:rsidRPr="006A36B2">
              <w:t>reprezintă</w:t>
            </w:r>
            <w:r w:rsidRPr="006A36B2">
              <w:t xml:space="preserve"> stadiul fizic la care o lucrare de </w:t>
            </w:r>
            <w:r w:rsidR="00F328D0" w:rsidRPr="006A36B2">
              <w:t>construcții</w:t>
            </w:r>
            <w:r w:rsidRPr="006A36B2">
              <w:t xml:space="preserve">, </w:t>
            </w:r>
            <w:r w:rsidR="00F328D0" w:rsidRPr="006A36B2">
              <w:t>odată</w:t>
            </w:r>
            <w:r w:rsidRPr="006A36B2">
              <w:t xml:space="preserve"> ajunsa, nu mai poate continua </w:t>
            </w:r>
            <w:r w:rsidR="00F328D0" w:rsidRPr="006A36B2">
              <w:t>fără</w:t>
            </w:r>
            <w:r w:rsidRPr="006A36B2">
              <w:t xml:space="preserve"> acceptul scris al beneficiarului, proiectantului, executantului si al reprezentantului </w:t>
            </w:r>
            <w:r w:rsidR="00F328D0" w:rsidRPr="006A36B2">
              <w:t>Inspecției</w:t>
            </w:r>
            <w:r w:rsidRPr="006A36B2">
              <w:t xml:space="preserve"> de Stat in </w:t>
            </w:r>
            <w:r w:rsidR="00F328D0" w:rsidRPr="006A36B2">
              <w:t>Construcții</w:t>
            </w:r>
          </w:p>
        </w:tc>
      </w:tr>
      <w:tr w:rsidR="002D4746" w:rsidRPr="006A36B2" w:rsidTr="009F4429">
        <w:tblPrEx>
          <w:tblLook w:val="04A0" w:firstRow="1" w:lastRow="0" w:firstColumn="1" w:lastColumn="0" w:noHBand="0" w:noVBand="1"/>
        </w:tblPrEx>
        <w:trPr>
          <w:trHeight w:val="20"/>
          <w:jc w:val="center"/>
        </w:trPr>
        <w:tc>
          <w:tcPr>
            <w:tcW w:w="566" w:type="dxa"/>
            <w:shd w:val="clear" w:color="auto" w:fill="auto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9"/>
              </w:numPr>
              <w:rPr>
                <w:b/>
              </w:rPr>
            </w:pPr>
          </w:p>
        </w:tc>
        <w:tc>
          <w:tcPr>
            <w:tcW w:w="15027" w:type="dxa"/>
            <w:gridSpan w:val="5"/>
            <w:shd w:val="clear" w:color="auto" w:fill="auto"/>
          </w:tcPr>
          <w:p w:rsidR="002D4746" w:rsidRPr="006A36B2" w:rsidRDefault="00F328D0" w:rsidP="002D4746">
            <w:pPr>
              <w:pStyle w:val="AIS-text"/>
            </w:pPr>
            <w:r w:rsidRPr="006A36B2">
              <w:t>Înainte</w:t>
            </w:r>
            <w:r w:rsidR="002D4746" w:rsidRPr="006A36B2">
              <w:t xml:space="preserve"> de </w:t>
            </w:r>
            <w:r w:rsidRPr="006A36B2">
              <w:t>începerealucrărilor</w:t>
            </w:r>
            <w:r w:rsidR="002D4746" w:rsidRPr="006A36B2">
              <w:t xml:space="preserve">, beneficiarul va </w:t>
            </w:r>
            <w:r w:rsidRPr="006A36B2">
              <w:t>înainta</w:t>
            </w:r>
            <w:r w:rsidR="002D4746" w:rsidRPr="006A36B2">
              <w:t xml:space="preserve"> un exemplar din programul de control </w:t>
            </w:r>
            <w:r w:rsidRPr="006A36B2">
              <w:t>Inspecției</w:t>
            </w:r>
            <w:r w:rsidR="002D4746" w:rsidRPr="006A36B2">
              <w:t xml:space="preserve"> de Stat in </w:t>
            </w:r>
            <w:r w:rsidRPr="006A36B2">
              <w:t>Construcții</w:t>
            </w:r>
            <w:r w:rsidR="002D4746" w:rsidRPr="006A36B2">
              <w:t xml:space="preserve"> pentru avizare</w:t>
            </w:r>
          </w:p>
        </w:tc>
      </w:tr>
      <w:tr w:rsidR="002D4746" w:rsidRPr="006A36B2" w:rsidTr="009F4429">
        <w:tblPrEx>
          <w:tblLook w:val="04A0" w:firstRow="1" w:lastRow="0" w:firstColumn="1" w:lastColumn="0" w:noHBand="0" w:noVBand="1"/>
        </w:tblPrEx>
        <w:trPr>
          <w:trHeight w:val="20"/>
          <w:jc w:val="center"/>
        </w:trPr>
        <w:tc>
          <w:tcPr>
            <w:tcW w:w="566" w:type="dxa"/>
            <w:shd w:val="clear" w:color="auto" w:fill="auto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9"/>
              </w:numPr>
              <w:rPr>
                <w:b/>
              </w:rPr>
            </w:pPr>
          </w:p>
        </w:tc>
        <w:tc>
          <w:tcPr>
            <w:tcW w:w="15027" w:type="dxa"/>
            <w:gridSpan w:val="5"/>
            <w:shd w:val="clear" w:color="auto" w:fill="auto"/>
          </w:tcPr>
          <w:p w:rsidR="002D4746" w:rsidRPr="006A36B2" w:rsidRDefault="002D4746" w:rsidP="002D4746">
            <w:pPr>
              <w:pStyle w:val="AIS-text"/>
            </w:pPr>
            <w:r w:rsidRPr="006A36B2">
              <w:t xml:space="preserve">Executantul are </w:t>
            </w:r>
            <w:r w:rsidR="00F328D0" w:rsidRPr="006A36B2">
              <w:t>obligația</w:t>
            </w:r>
            <w:r w:rsidRPr="006A36B2">
              <w:t xml:space="preserve"> de a comunica factorilor </w:t>
            </w:r>
            <w:r w:rsidR="00F328D0" w:rsidRPr="006A36B2">
              <w:t>interesați</w:t>
            </w:r>
            <w:r w:rsidRPr="006A36B2">
              <w:t xml:space="preserve">, cu cel </w:t>
            </w:r>
            <w:r w:rsidR="00F328D0" w:rsidRPr="006A36B2">
              <w:t>puțin</w:t>
            </w:r>
            <w:r w:rsidRPr="006A36B2">
              <w:t xml:space="preserve"> 3 zile </w:t>
            </w:r>
            <w:r w:rsidR="00F328D0" w:rsidRPr="006A36B2">
              <w:t>înainte</w:t>
            </w:r>
            <w:r w:rsidRPr="006A36B2">
              <w:t xml:space="preserve"> de data </w:t>
            </w:r>
            <w:r w:rsidR="00F328D0" w:rsidRPr="006A36B2">
              <w:t>realizării</w:t>
            </w:r>
            <w:r w:rsidRPr="006A36B2">
              <w:t xml:space="preserve"> stadiului fizic supus controlului. Data convocării se va stabilii în </w:t>
            </w:r>
            <w:r w:rsidR="00F328D0" w:rsidRPr="006A36B2">
              <w:t>funcție</w:t>
            </w:r>
            <w:r w:rsidRPr="006A36B2">
              <w:t xml:space="preserve"> de stadiul lucrării </w:t>
            </w:r>
            <w:r w:rsidR="00F328D0" w:rsidRPr="006A36B2">
              <w:t>și</w:t>
            </w:r>
            <w:r w:rsidRPr="006A36B2">
              <w:t xml:space="preserve"> pregătirea documentelor necesare, cu acordul prealabil al </w:t>
            </w:r>
            <w:r w:rsidR="00F328D0" w:rsidRPr="006A36B2">
              <w:t>pârților</w:t>
            </w:r>
            <w:r w:rsidRPr="006A36B2">
              <w:t xml:space="preserve"> interesate</w:t>
            </w:r>
          </w:p>
        </w:tc>
      </w:tr>
      <w:tr w:rsidR="002D4746" w:rsidRPr="006A36B2" w:rsidTr="009F4429">
        <w:tblPrEx>
          <w:tblLook w:val="04A0" w:firstRow="1" w:lastRow="0" w:firstColumn="1" w:lastColumn="0" w:noHBand="0" w:noVBand="1"/>
        </w:tblPrEx>
        <w:trPr>
          <w:trHeight w:val="20"/>
          <w:jc w:val="center"/>
        </w:trPr>
        <w:tc>
          <w:tcPr>
            <w:tcW w:w="566" w:type="dxa"/>
            <w:shd w:val="clear" w:color="auto" w:fill="auto"/>
          </w:tcPr>
          <w:p w:rsidR="002D4746" w:rsidRPr="006A36B2" w:rsidRDefault="002D4746" w:rsidP="002D4746">
            <w:pPr>
              <w:pStyle w:val="AIS-text"/>
              <w:numPr>
                <w:ilvl w:val="0"/>
                <w:numId w:val="9"/>
              </w:numPr>
              <w:rPr>
                <w:b/>
              </w:rPr>
            </w:pPr>
          </w:p>
        </w:tc>
        <w:tc>
          <w:tcPr>
            <w:tcW w:w="15027" w:type="dxa"/>
            <w:gridSpan w:val="5"/>
            <w:shd w:val="clear" w:color="auto" w:fill="auto"/>
          </w:tcPr>
          <w:p w:rsidR="002D4746" w:rsidRPr="006A36B2" w:rsidRDefault="002D4746" w:rsidP="002D4746">
            <w:pPr>
              <w:pStyle w:val="AIS-text"/>
              <w:rPr>
                <w:bCs/>
              </w:rPr>
            </w:pPr>
            <w:r w:rsidRPr="006A36B2">
              <w:t xml:space="preserve">Documentele care atesta calitatea </w:t>
            </w:r>
            <w:r w:rsidR="00F328D0" w:rsidRPr="006A36B2">
              <w:t>lucrărilor</w:t>
            </w:r>
            <w:r w:rsidRPr="006A36B2">
              <w:t xml:space="preserve"> vor fi </w:t>
            </w:r>
            <w:r w:rsidR="00F328D0" w:rsidRPr="006A36B2">
              <w:t>atașate</w:t>
            </w:r>
            <w:r w:rsidRPr="006A36B2">
              <w:t xml:space="preserve"> la cartea </w:t>
            </w:r>
            <w:r w:rsidR="00F328D0" w:rsidRPr="006A36B2">
              <w:t>construcției</w:t>
            </w:r>
          </w:p>
        </w:tc>
      </w:tr>
      <w:tr w:rsidR="00F328D0" w:rsidRPr="006A36B2" w:rsidTr="00CE031D">
        <w:tblPrEx>
          <w:tblLook w:val="04A0" w:firstRow="1" w:lastRow="0" w:firstColumn="1" w:lastColumn="0" w:noHBand="0" w:noVBand="1"/>
        </w:tblPrEx>
        <w:trPr>
          <w:trHeight w:val="20"/>
          <w:jc w:val="center"/>
        </w:trPr>
        <w:tc>
          <w:tcPr>
            <w:tcW w:w="15593" w:type="dxa"/>
            <w:gridSpan w:val="6"/>
            <w:shd w:val="clear" w:color="auto" w:fill="auto"/>
          </w:tcPr>
          <w:p w:rsidR="00F328D0" w:rsidRPr="006A36B2" w:rsidRDefault="00F328D0" w:rsidP="002D4746">
            <w:pPr>
              <w:pStyle w:val="AIS-text"/>
            </w:pPr>
          </w:p>
        </w:tc>
      </w:tr>
      <w:tr w:rsidR="009F4429" w:rsidRPr="006A36B2" w:rsidTr="009F4429">
        <w:tblPrEx>
          <w:tblLook w:val="04A0" w:firstRow="1" w:lastRow="0" w:firstColumn="1" w:lastColumn="0" w:noHBand="0" w:noVBand="1"/>
        </w:tblPrEx>
        <w:trPr>
          <w:trHeight w:val="20"/>
          <w:jc w:val="center"/>
        </w:trPr>
        <w:tc>
          <w:tcPr>
            <w:tcW w:w="3899" w:type="dxa"/>
            <w:gridSpan w:val="2"/>
            <w:shd w:val="clear" w:color="auto" w:fill="E7E6E6"/>
            <w:vAlign w:val="center"/>
          </w:tcPr>
          <w:p w:rsidR="009F4429" w:rsidRPr="006A36B2" w:rsidRDefault="009F4429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PROIECTANT</w:t>
            </w:r>
          </w:p>
        </w:tc>
        <w:tc>
          <w:tcPr>
            <w:tcW w:w="3898" w:type="dxa"/>
            <w:gridSpan w:val="2"/>
            <w:shd w:val="clear" w:color="auto" w:fill="E7E6E6"/>
            <w:vAlign w:val="center"/>
          </w:tcPr>
          <w:p w:rsidR="009F4429" w:rsidRPr="006A36B2" w:rsidRDefault="009F4429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ORGANISM NOTIFICAT</w:t>
            </w:r>
          </w:p>
        </w:tc>
        <w:tc>
          <w:tcPr>
            <w:tcW w:w="3898" w:type="dxa"/>
            <w:shd w:val="clear" w:color="auto" w:fill="E7E6E6"/>
            <w:vAlign w:val="center"/>
          </w:tcPr>
          <w:p w:rsidR="009F4429" w:rsidRPr="006A36B2" w:rsidRDefault="009F4429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EXECUTANT / CONSTRUCTOR</w:t>
            </w:r>
          </w:p>
        </w:tc>
        <w:tc>
          <w:tcPr>
            <w:tcW w:w="3898" w:type="dxa"/>
            <w:shd w:val="clear" w:color="auto" w:fill="E7E6E6"/>
            <w:vAlign w:val="center"/>
          </w:tcPr>
          <w:p w:rsidR="009F4429" w:rsidRPr="006A36B2" w:rsidRDefault="009F4429" w:rsidP="002D4746">
            <w:pPr>
              <w:pStyle w:val="AIS-text"/>
              <w:rPr>
                <w:b/>
              </w:rPr>
            </w:pPr>
            <w:r w:rsidRPr="006A36B2">
              <w:rPr>
                <w:b/>
              </w:rPr>
              <w:t>BENEFICIAR</w:t>
            </w:r>
          </w:p>
        </w:tc>
      </w:tr>
      <w:tr w:rsidR="009F4429" w:rsidRPr="006A36B2" w:rsidTr="009F4429">
        <w:tblPrEx>
          <w:tblLook w:val="04A0" w:firstRow="1" w:lastRow="0" w:firstColumn="1" w:lastColumn="0" w:noHBand="0" w:noVBand="1"/>
        </w:tblPrEx>
        <w:trPr>
          <w:trHeight w:val="1701"/>
          <w:jc w:val="center"/>
        </w:trPr>
        <w:tc>
          <w:tcPr>
            <w:tcW w:w="3899" w:type="dxa"/>
            <w:gridSpan w:val="2"/>
            <w:shd w:val="clear" w:color="auto" w:fill="auto"/>
          </w:tcPr>
          <w:p w:rsidR="009F4429" w:rsidRPr="006A36B2" w:rsidRDefault="009F4429" w:rsidP="009F4429">
            <w:pPr>
              <w:pStyle w:val="AIS-text"/>
            </w:pPr>
            <w:r w:rsidRPr="006A36B2">
              <w:t>RIA ENGINEERING &amp; CONSULTING S.R.L.</w:t>
            </w:r>
          </w:p>
        </w:tc>
        <w:tc>
          <w:tcPr>
            <w:tcW w:w="3898" w:type="dxa"/>
            <w:gridSpan w:val="2"/>
            <w:shd w:val="clear" w:color="auto" w:fill="auto"/>
          </w:tcPr>
          <w:p w:rsidR="009F4429" w:rsidRPr="006A36B2" w:rsidRDefault="009F4429" w:rsidP="009F4429">
            <w:pPr>
              <w:pStyle w:val="AIS-text"/>
            </w:pPr>
            <w:r w:rsidRPr="006A36B2">
              <w:t>C.N.C.I.R.</w:t>
            </w:r>
          </w:p>
        </w:tc>
        <w:tc>
          <w:tcPr>
            <w:tcW w:w="3898" w:type="dxa"/>
            <w:shd w:val="clear" w:color="auto" w:fill="auto"/>
          </w:tcPr>
          <w:p w:rsidR="009F4429" w:rsidRPr="006A36B2" w:rsidRDefault="009F4429" w:rsidP="002D4746">
            <w:pPr>
              <w:pStyle w:val="AIS-text"/>
            </w:pPr>
          </w:p>
        </w:tc>
        <w:tc>
          <w:tcPr>
            <w:tcW w:w="3898" w:type="dxa"/>
            <w:shd w:val="clear" w:color="auto" w:fill="auto"/>
          </w:tcPr>
          <w:p w:rsidR="009F4429" w:rsidRPr="006A36B2" w:rsidRDefault="009F4429" w:rsidP="002D4746">
            <w:pPr>
              <w:pStyle w:val="AIS-text"/>
            </w:pPr>
            <w:r w:rsidRPr="006A36B2">
              <w:t>CONPET S.A.</w:t>
            </w:r>
          </w:p>
        </w:tc>
      </w:tr>
    </w:tbl>
    <w:p w:rsidR="002D4746" w:rsidRPr="006A36B2" w:rsidRDefault="002D4746" w:rsidP="009F4429">
      <w:pPr>
        <w:pStyle w:val="AIS-text"/>
      </w:pPr>
    </w:p>
    <w:sectPr w:rsidR="002D4746" w:rsidRPr="006A36B2" w:rsidSect="002D4746">
      <w:pgSz w:w="16838" w:h="11906" w:orient="landscape" w:code="9"/>
      <w:pgMar w:top="567" w:right="567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2B9" w:rsidRDefault="00EB42B9">
      <w:pPr>
        <w:spacing w:after="0" w:line="240" w:lineRule="auto"/>
      </w:pPr>
      <w:r>
        <w:separator/>
      </w:r>
    </w:p>
  </w:endnote>
  <w:endnote w:type="continuationSeparator" w:id="0">
    <w:p w:rsidR="00EB42B9" w:rsidRDefault="00EB4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E171A8" w:rsidRPr="00D2102D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:rsidR="00E171A8" w:rsidRPr="00D2102D" w:rsidRDefault="00E171A8" w:rsidP="00D2102D">
          <w:pPr>
            <w:pStyle w:val="AIS-Footer"/>
            <w:jc w:val="center"/>
          </w:pPr>
          <w:r w:rsidRPr="00D2102D">
            <w:t xml:space="preserve">Pagina </w:t>
          </w:r>
          <w:r w:rsidR="00B83B6C" w:rsidRPr="00D2102D">
            <w:fldChar w:fldCharType="begin"/>
          </w:r>
          <w:r w:rsidRPr="00D2102D">
            <w:instrText xml:space="preserve"> PAGE  \* Arabic  \* MERGEFORMAT </w:instrText>
          </w:r>
          <w:r w:rsidR="00B83B6C" w:rsidRPr="00D2102D">
            <w:fldChar w:fldCharType="separate"/>
          </w:r>
          <w:r w:rsidR="00EE74BE">
            <w:rPr>
              <w:noProof/>
            </w:rPr>
            <w:t>1</w:t>
          </w:r>
          <w:r w:rsidR="00B83B6C" w:rsidRPr="00D2102D">
            <w:fldChar w:fldCharType="end"/>
          </w:r>
          <w:r w:rsidRPr="00D2102D">
            <w:t xml:space="preserve"> din </w:t>
          </w:r>
          <w:fldSimple w:instr=" NUMPAGES  \* Arabic  \* MERGEFORMAT ">
            <w:r w:rsidR="00EE74BE">
              <w:rPr>
                <w:noProof/>
              </w:rPr>
              <w:t>5</w:t>
            </w:r>
          </w:fldSimple>
        </w:p>
      </w:tc>
    </w:tr>
  </w:tbl>
  <w:p w:rsidR="00E171A8" w:rsidRPr="00D2102D" w:rsidRDefault="00E171A8" w:rsidP="00D2102D">
    <w:pPr>
      <w:pStyle w:val="AIS-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6" w:rsidRDefault="008F2E36" w:rsidP="00FE7410">
    <w:pPr>
      <w:pStyle w:val="AIS-Footer"/>
    </w:pPr>
  </w:p>
  <w:tbl>
    <w:tblPr>
      <w:tblW w:w="15593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599"/>
      <w:gridCol w:w="2599"/>
      <w:gridCol w:w="9095"/>
      <w:gridCol w:w="1300"/>
    </w:tblGrid>
    <w:tr w:rsidR="008F2E36" w:rsidRPr="00D2102D" w:rsidTr="004A75B4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Nr. Proiect</w:t>
          </w:r>
        </w:p>
      </w:tc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Nr. Document</w:t>
          </w:r>
        </w:p>
      </w:tc>
      <w:tc>
        <w:tcPr>
          <w:tcW w:w="5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Denumire Document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856525" w:rsidRDefault="008F2E36" w:rsidP="00856525">
          <w:pPr>
            <w:pStyle w:val="AIS-Footer"/>
            <w:jc w:val="center"/>
            <w:rPr>
              <w:lang w:val="en-GB"/>
            </w:rPr>
          </w:pPr>
          <w:r w:rsidRPr="00D2102D">
            <w:t>Rev</w:t>
          </w:r>
          <w:r>
            <w:rPr>
              <w:lang w:val="en-GB"/>
            </w:rPr>
            <w:t>.</w:t>
          </w:r>
        </w:p>
      </w:tc>
    </w:tr>
    <w:tr w:rsidR="008F2E36" w:rsidRPr="00D2102D" w:rsidTr="004A75B4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>B.031.007</w:t>
          </w:r>
        </w:p>
      </w:tc>
      <w:tc>
        <w:tcPr>
          <w:tcW w:w="1702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>
            <w:rPr>
              <w:rFonts w:cs="Arial"/>
              <w:b/>
              <w:sz w:val="20"/>
            </w:rPr>
            <w:t>CS-</w:t>
          </w:r>
          <w:r w:rsidR="006A36B2">
            <w:rPr>
              <w:rFonts w:cs="Arial"/>
              <w:b/>
              <w:sz w:val="20"/>
              <w:lang w:val="en-GB"/>
            </w:rPr>
            <w:t>PCC</w:t>
          </w:r>
          <w:r w:rsidRPr="00EC27DA">
            <w:rPr>
              <w:rFonts w:cs="Arial"/>
              <w:b/>
              <w:sz w:val="20"/>
            </w:rPr>
            <w:t>-</w:t>
          </w:r>
          <w:r w:rsidR="006A36B2">
            <w:rPr>
              <w:rFonts w:cs="Arial"/>
              <w:b/>
              <w:sz w:val="20"/>
              <w:lang w:val="en-GB"/>
            </w:rPr>
            <w:t>121</w:t>
          </w:r>
        </w:p>
      </w:tc>
      <w:tc>
        <w:tcPr>
          <w:tcW w:w="5955" w:type="dxa"/>
          <w:tcBorders>
            <w:left w:val="single" w:sz="4" w:space="0" w:color="auto"/>
          </w:tcBorders>
          <w:vAlign w:val="center"/>
        </w:tcPr>
        <w:p w:rsidR="008F2E36" w:rsidRPr="00D2102D" w:rsidRDefault="002D4746" w:rsidP="00856525">
          <w:pPr>
            <w:pStyle w:val="AIS-Footer"/>
            <w:jc w:val="center"/>
          </w:pPr>
          <w:r w:rsidRPr="002D4746">
            <w:rPr>
              <w:rFonts w:cs="Arial"/>
              <w:b/>
              <w:sz w:val="20"/>
            </w:rPr>
            <w:t>PROGRAM PENTRU CONTROLUL CALITĂŢII LUCRARILOR DE CONSTRUCTII CIVILE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2E36" w:rsidRPr="007F4F36" w:rsidRDefault="008F2E36" w:rsidP="004A75B4">
          <w:pPr>
            <w:pStyle w:val="AIS-Footer"/>
            <w:jc w:val="center"/>
            <w:rPr>
              <w:lang w:val="en-US"/>
            </w:rPr>
          </w:pPr>
          <w:r w:rsidRPr="00D2102D">
            <w:t>0</w:t>
          </w:r>
          <w:r w:rsidR="004A75B4">
            <w:rPr>
              <w:lang w:val="en-US"/>
            </w:rPr>
            <w:t>0</w:t>
          </w:r>
        </w:p>
      </w:tc>
    </w:tr>
    <w:tr w:rsidR="008F2E36" w:rsidRPr="00D2102D" w:rsidTr="008F2E36">
      <w:trPr>
        <w:cantSplit/>
        <w:trHeight w:val="20"/>
        <w:jc w:val="center"/>
      </w:trPr>
      <w:tc>
        <w:tcPr>
          <w:tcW w:w="10210" w:type="dxa"/>
          <w:gridSpan w:val="4"/>
          <w:tcBorders>
            <w:top w:val="single" w:sz="4" w:space="0" w:color="auto"/>
          </w:tcBorders>
          <w:vAlign w:val="center"/>
        </w:tcPr>
        <w:p w:rsidR="008F2E36" w:rsidRPr="00D2102D" w:rsidRDefault="008F2E36" w:rsidP="00856525">
          <w:pPr>
            <w:pStyle w:val="AIS-Footer"/>
            <w:jc w:val="center"/>
          </w:pPr>
          <w:r w:rsidRPr="00D2102D">
            <w:t xml:space="preserve">Pagina </w:t>
          </w:r>
          <w:r w:rsidR="00B83B6C" w:rsidRPr="00D2102D">
            <w:fldChar w:fldCharType="begin"/>
          </w:r>
          <w:r w:rsidRPr="00D2102D">
            <w:instrText xml:space="preserve"> PAGE  \* Arabic  \* MERGEFORMAT </w:instrText>
          </w:r>
          <w:r w:rsidR="00B83B6C" w:rsidRPr="00D2102D">
            <w:fldChar w:fldCharType="separate"/>
          </w:r>
          <w:r w:rsidR="00EE74BE">
            <w:rPr>
              <w:noProof/>
            </w:rPr>
            <w:t>2</w:t>
          </w:r>
          <w:r w:rsidR="00B83B6C" w:rsidRPr="00D2102D">
            <w:fldChar w:fldCharType="end"/>
          </w:r>
          <w:r w:rsidRPr="00D2102D">
            <w:t xml:space="preserve"> din </w:t>
          </w:r>
          <w:fldSimple w:instr=" NUMPAGES  \* Arabic  \* MERGEFORMAT ">
            <w:r w:rsidR="00EE74BE">
              <w:rPr>
                <w:noProof/>
              </w:rPr>
              <w:t>5</w:t>
            </w:r>
          </w:fldSimple>
        </w:p>
      </w:tc>
    </w:tr>
  </w:tbl>
  <w:p w:rsidR="008F2E36" w:rsidRPr="00D2102D" w:rsidRDefault="008F2E36" w:rsidP="00FE7410">
    <w:pPr>
      <w:pStyle w:val="AIS-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2B9" w:rsidRDefault="00EB42B9">
      <w:pPr>
        <w:spacing w:after="0" w:line="240" w:lineRule="auto"/>
      </w:pPr>
      <w:r>
        <w:separator/>
      </w:r>
    </w:p>
  </w:footnote>
  <w:footnote w:type="continuationSeparator" w:id="0">
    <w:p w:rsidR="00EB42B9" w:rsidRDefault="00EB4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E171A8" w:rsidRPr="00610F64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009650" cy="828675"/>
                <wp:effectExtent l="0" t="0" r="0" b="9525"/>
                <wp:docPr id="6" name="Picture 6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  <w:rPr>
              <w:rStyle w:val="PageNumber"/>
            </w:rPr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543050" cy="891424"/>
                <wp:effectExtent l="0" t="0" r="0" b="444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71A8" w:rsidRPr="00610F64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Modernizarea sistemului de pompare a țițeiului din stația de pompare Potlogi, jud. Dâmbovița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:rsidR="00E171A8" w:rsidRPr="00610F64" w:rsidRDefault="00E171A8" w:rsidP="00610F64">
          <w:pPr>
            <w:pStyle w:val="AIS-Header"/>
          </w:pPr>
        </w:p>
      </w:tc>
    </w:tr>
  </w:tbl>
  <w:p w:rsidR="00E171A8" w:rsidRPr="00610F64" w:rsidRDefault="00E171A8" w:rsidP="00610F64">
    <w:pPr>
      <w:pStyle w:val="AIS-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5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08"/>
      <w:gridCol w:w="8576"/>
      <w:gridCol w:w="3509"/>
    </w:tblGrid>
    <w:tr w:rsidR="009F4429" w:rsidRPr="00610F64" w:rsidTr="009F4429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009650" cy="828675"/>
                <wp:effectExtent l="0" t="0" r="0" b="9525"/>
                <wp:docPr id="11" name="Picture 11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29" w:type="dxa"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:rsidR="008F2E36" w:rsidRPr="00610F64" w:rsidRDefault="008F2E36" w:rsidP="002D4746">
          <w:pPr>
            <w:pStyle w:val="AIS-Header"/>
            <w:jc w:val="right"/>
            <w:rPr>
              <w:rStyle w:val="PageNumber"/>
            </w:rPr>
          </w:pPr>
          <w:r w:rsidRPr="00610F64">
            <w:rPr>
              <w:noProof/>
              <w:lang w:eastAsia="ro-RO"/>
            </w:rPr>
            <w:drawing>
              <wp:inline distT="0" distB="0" distL="0" distR="0">
                <wp:extent cx="1543050" cy="891424"/>
                <wp:effectExtent l="0" t="0" r="0" b="444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4429" w:rsidRPr="00610F64" w:rsidTr="009F4429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</w:pPr>
        </w:p>
      </w:tc>
      <w:tc>
        <w:tcPr>
          <w:tcW w:w="6929" w:type="dxa"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Modernizarea sistemului de pompare a țițeiului din stația de pompare Potlogi, jud. Dâmbovița și Modernizarea sistemului de pompare Ochiuri, jud.Dâmbovița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:rsidR="008F2E36" w:rsidRPr="00610F64" w:rsidRDefault="008F2E36" w:rsidP="00610F64">
          <w:pPr>
            <w:pStyle w:val="AIS-Header"/>
          </w:pPr>
        </w:p>
      </w:tc>
    </w:tr>
  </w:tbl>
  <w:p w:rsidR="008F2E36" w:rsidRPr="00610F64" w:rsidRDefault="008F2E36" w:rsidP="00610F64">
    <w:pPr>
      <w:pStyle w:val="AIS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5E9C"/>
    <w:multiLevelType w:val="hybridMultilevel"/>
    <w:tmpl w:val="A9F0C9D4"/>
    <w:lvl w:ilvl="0" w:tplc="F7ECAD1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B770C"/>
    <w:multiLevelType w:val="hybridMultilevel"/>
    <w:tmpl w:val="7CFEBDD2"/>
    <w:lvl w:ilvl="0" w:tplc="D0224A78">
      <w:start w:val="4"/>
      <w:numFmt w:val="bullet"/>
      <w:pStyle w:val="AIS-text-Linie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87AB5"/>
    <w:multiLevelType w:val="hybridMultilevel"/>
    <w:tmpl w:val="ADE251B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1A25CFE"/>
    <w:multiLevelType w:val="hybridMultilevel"/>
    <w:tmpl w:val="BB5093DA"/>
    <w:lvl w:ilvl="0" w:tplc="0B2CD81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37" w:hanging="360"/>
      </w:pPr>
    </w:lvl>
    <w:lvl w:ilvl="2" w:tplc="0418001B" w:tentative="1">
      <w:start w:val="1"/>
      <w:numFmt w:val="lowerRoman"/>
      <w:lvlText w:val="%3."/>
      <w:lvlJc w:val="right"/>
      <w:pPr>
        <w:ind w:left="1857" w:hanging="180"/>
      </w:pPr>
    </w:lvl>
    <w:lvl w:ilvl="3" w:tplc="0418000F" w:tentative="1">
      <w:start w:val="1"/>
      <w:numFmt w:val="decimal"/>
      <w:lvlText w:val="%4."/>
      <w:lvlJc w:val="left"/>
      <w:pPr>
        <w:ind w:left="2577" w:hanging="360"/>
      </w:pPr>
    </w:lvl>
    <w:lvl w:ilvl="4" w:tplc="04180019" w:tentative="1">
      <w:start w:val="1"/>
      <w:numFmt w:val="lowerLetter"/>
      <w:lvlText w:val="%5."/>
      <w:lvlJc w:val="left"/>
      <w:pPr>
        <w:ind w:left="3297" w:hanging="360"/>
      </w:pPr>
    </w:lvl>
    <w:lvl w:ilvl="5" w:tplc="0418001B" w:tentative="1">
      <w:start w:val="1"/>
      <w:numFmt w:val="lowerRoman"/>
      <w:lvlText w:val="%6."/>
      <w:lvlJc w:val="right"/>
      <w:pPr>
        <w:ind w:left="4017" w:hanging="180"/>
      </w:pPr>
    </w:lvl>
    <w:lvl w:ilvl="6" w:tplc="0418000F" w:tentative="1">
      <w:start w:val="1"/>
      <w:numFmt w:val="decimal"/>
      <w:lvlText w:val="%7."/>
      <w:lvlJc w:val="left"/>
      <w:pPr>
        <w:ind w:left="4737" w:hanging="360"/>
      </w:pPr>
    </w:lvl>
    <w:lvl w:ilvl="7" w:tplc="04180019" w:tentative="1">
      <w:start w:val="1"/>
      <w:numFmt w:val="lowerLetter"/>
      <w:lvlText w:val="%8."/>
      <w:lvlJc w:val="left"/>
      <w:pPr>
        <w:ind w:left="5457" w:hanging="360"/>
      </w:pPr>
    </w:lvl>
    <w:lvl w:ilvl="8" w:tplc="0418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3D860F59"/>
    <w:multiLevelType w:val="multilevel"/>
    <w:tmpl w:val="04090025"/>
    <w:numStyleLink w:val="11FEED"/>
  </w:abstractNum>
  <w:abstractNum w:abstractNumId="5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60FB377D"/>
    <w:multiLevelType w:val="hybridMultilevel"/>
    <w:tmpl w:val="281862E2"/>
    <w:lvl w:ilvl="0" w:tplc="F3C2F80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F33AD4"/>
    <w:multiLevelType w:val="hybridMultilevel"/>
    <w:tmpl w:val="299830A0"/>
    <w:lvl w:ilvl="0" w:tplc="BEE4E398">
      <w:start w:val="1"/>
      <w:numFmt w:val="bullet"/>
      <w:pStyle w:val="AIS-text-Sageata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BA82135"/>
    <w:multiLevelType w:val="hybridMultilevel"/>
    <w:tmpl w:val="4A88C40A"/>
    <w:lvl w:ilvl="0" w:tplc="08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  <w:lvlOverride w:ilvl="0">
      <w:lvl w:ilvl="0">
        <w:start w:val="1"/>
        <w:numFmt w:val="decimal"/>
        <w:pStyle w:val="AIS-RO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AIS-RO2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AIS-RO3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4">
    <w:abstractNumId w:val="0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1F5"/>
    <w:rsid w:val="00060E1A"/>
    <w:rsid w:val="00113784"/>
    <w:rsid w:val="00180571"/>
    <w:rsid w:val="001807ED"/>
    <w:rsid w:val="0018405C"/>
    <w:rsid w:val="002102B0"/>
    <w:rsid w:val="002B2AD4"/>
    <w:rsid w:val="002D4746"/>
    <w:rsid w:val="00326F35"/>
    <w:rsid w:val="00350FD9"/>
    <w:rsid w:val="00423E84"/>
    <w:rsid w:val="004A75B4"/>
    <w:rsid w:val="00513140"/>
    <w:rsid w:val="00610F64"/>
    <w:rsid w:val="006979F4"/>
    <w:rsid w:val="006A36B2"/>
    <w:rsid w:val="006C241E"/>
    <w:rsid w:val="00740F61"/>
    <w:rsid w:val="007F4F36"/>
    <w:rsid w:val="00821DCA"/>
    <w:rsid w:val="00856525"/>
    <w:rsid w:val="008F2E36"/>
    <w:rsid w:val="008F5460"/>
    <w:rsid w:val="009B4121"/>
    <w:rsid w:val="009F4429"/>
    <w:rsid w:val="00AB61B0"/>
    <w:rsid w:val="00B83B6C"/>
    <w:rsid w:val="00D2102D"/>
    <w:rsid w:val="00D23703"/>
    <w:rsid w:val="00E171A8"/>
    <w:rsid w:val="00E351F5"/>
    <w:rsid w:val="00EB42B9"/>
    <w:rsid w:val="00EE74BE"/>
    <w:rsid w:val="00F328D0"/>
    <w:rsid w:val="00FE3C38"/>
    <w:rsid w:val="00FE7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5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5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5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A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A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A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A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A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paragraph" w:styleId="TOC2">
    <w:name w:val="toc 2"/>
    <w:basedOn w:val="Normal"/>
    <w:next w:val="TOC1"/>
    <w:autoRedefine/>
    <w:uiPriority w:val="39"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</w:rPr>
  </w:style>
  <w:style w:type="paragraph" w:customStyle="1" w:styleId="AIS-RO">
    <w:name w:val="AIS-RO"/>
    <w:basedOn w:val="Normal"/>
    <w:link w:val="AIS-ROChar"/>
    <w:qFormat/>
    <w:rsid w:val="00FE7410"/>
    <w:pPr>
      <w:numPr>
        <w:numId w:val="3"/>
      </w:numPr>
      <w:tabs>
        <w:tab w:val="num" w:pos="432"/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FE7410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2B2AD4"/>
    <w:pPr>
      <w:numPr>
        <w:ilvl w:val="1"/>
      </w:numPr>
      <w:tabs>
        <w:tab w:val="clear" w:pos="567"/>
      </w:tabs>
    </w:pPr>
    <w:rPr>
      <w:lang w:val="ro-RO"/>
    </w:rPr>
  </w:style>
  <w:style w:type="character" w:customStyle="1" w:styleId="AIS-RO1Char">
    <w:name w:val="AIS-RO1 Char"/>
    <w:link w:val="AIS-RO1"/>
    <w:rsid w:val="002B2AD4"/>
    <w:rPr>
      <w:rFonts w:ascii="Arial" w:eastAsia="Times New Roman" w:hAnsi="Arial" w:cs="Times New Roman"/>
      <w:b/>
      <w:bCs/>
      <w:caps/>
      <w:lang w:val="ro-RO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customStyle="1" w:styleId="AIS-text-Linie">
    <w:name w:val="AIS-text-Linie"/>
    <w:basedOn w:val="AIS-text-Bullet"/>
    <w:qFormat/>
    <w:rsid w:val="00E171A8"/>
    <w:pPr>
      <w:numPr>
        <w:numId w:val="6"/>
      </w:numPr>
    </w:pPr>
    <w:rPr>
      <w:lang w:eastAsia="ro-RO"/>
    </w:rPr>
  </w:style>
  <w:style w:type="paragraph" w:customStyle="1" w:styleId="AIS-text-Sageata">
    <w:name w:val="AIS-text-Sageata"/>
    <w:basedOn w:val="AIS-text-Linie"/>
    <w:qFormat/>
    <w:rsid w:val="00E171A8"/>
    <w:pPr>
      <w:numPr>
        <w:numId w:val="7"/>
      </w:numPr>
    </w:pPr>
    <w:rPr>
      <w:rFonts w:eastAsia="Arial"/>
      <w:w w:val="102"/>
    </w:rPr>
  </w:style>
  <w:style w:type="character" w:customStyle="1" w:styleId="Heading1Char">
    <w:name w:val="Heading 1 Char"/>
    <w:basedOn w:val="DefaultParagraphFont"/>
    <w:link w:val="Heading1"/>
    <w:uiPriority w:val="9"/>
    <w:rsid w:val="008565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856525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52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5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AD4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AD4"/>
    <w:rPr>
      <w:rFonts w:asciiTheme="majorHAnsi" w:eastAsiaTheme="majorEastAsia" w:hAnsiTheme="majorHAnsi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AD4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AD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A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460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5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5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5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A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A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A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A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A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paragraph" w:styleId="TOC2">
    <w:name w:val="toc 2"/>
    <w:basedOn w:val="Normal"/>
    <w:next w:val="TOC1"/>
    <w:autoRedefine/>
    <w:uiPriority w:val="39"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FE7410"/>
    <w:pPr>
      <w:numPr>
        <w:numId w:val="3"/>
      </w:numPr>
      <w:tabs>
        <w:tab w:val="num" w:pos="432"/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FE7410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2B2AD4"/>
    <w:pPr>
      <w:numPr>
        <w:ilvl w:val="1"/>
      </w:numPr>
      <w:tabs>
        <w:tab w:val="clear" w:pos="567"/>
      </w:tabs>
    </w:pPr>
    <w:rPr>
      <w:lang w:val="ro-RO"/>
    </w:rPr>
  </w:style>
  <w:style w:type="character" w:customStyle="1" w:styleId="AIS-RO1Char">
    <w:name w:val="AIS-RO1 Char"/>
    <w:link w:val="AIS-RO1"/>
    <w:rsid w:val="002B2AD4"/>
    <w:rPr>
      <w:rFonts w:ascii="Arial" w:eastAsia="Times New Roman" w:hAnsi="Arial" w:cs="Times New Roman"/>
      <w:b/>
      <w:bCs/>
      <w:caps/>
      <w:lang w:val="ro-RO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customStyle="1" w:styleId="AIS-text-Linie">
    <w:name w:val="AIS-text-Linie"/>
    <w:basedOn w:val="AIS-text-Bullet"/>
    <w:qFormat/>
    <w:rsid w:val="00E171A8"/>
    <w:pPr>
      <w:numPr>
        <w:numId w:val="6"/>
      </w:numPr>
    </w:pPr>
    <w:rPr>
      <w:lang w:eastAsia="ro-RO"/>
    </w:rPr>
  </w:style>
  <w:style w:type="paragraph" w:customStyle="1" w:styleId="AIS-text-Sageata">
    <w:name w:val="AIS-text-Sageata"/>
    <w:basedOn w:val="AIS-text-Linie"/>
    <w:qFormat/>
    <w:rsid w:val="00E171A8"/>
    <w:pPr>
      <w:numPr>
        <w:numId w:val="7"/>
      </w:numPr>
    </w:pPr>
    <w:rPr>
      <w:rFonts w:eastAsia="Arial"/>
      <w:w w:val="102"/>
    </w:rPr>
  </w:style>
  <w:style w:type="character" w:customStyle="1" w:styleId="Heading1Char">
    <w:name w:val="Heading 1 Char"/>
    <w:basedOn w:val="DefaultParagraphFont"/>
    <w:link w:val="Heading1"/>
    <w:uiPriority w:val="9"/>
    <w:rsid w:val="008565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856525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52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5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AD4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AD4"/>
    <w:rPr>
      <w:rFonts w:asciiTheme="majorHAnsi" w:eastAsiaTheme="majorEastAsia" w:hAnsiTheme="majorHAnsi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AD4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AD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A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460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1EF51-CE40-49E2-8F77-AB3079AF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744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Arhinstruct Design</dc:creator>
  <cp:lastModifiedBy>Windows User</cp:lastModifiedBy>
  <cp:revision>18</cp:revision>
  <cp:lastPrinted>2019-05-16T09:53:00Z</cp:lastPrinted>
  <dcterms:created xsi:type="dcterms:W3CDTF">2019-03-04T21:18:00Z</dcterms:created>
  <dcterms:modified xsi:type="dcterms:W3CDTF">2019-05-16T09:53:00Z</dcterms:modified>
</cp:coreProperties>
</file>